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36" w:rsidRPr="00EA7BBA" w:rsidRDefault="004E2736" w:rsidP="004E2736">
      <w:pPr>
        <w:jc w:val="center"/>
        <w:rPr>
          <w:rFonts w:ascii="Sylfaen" w:hAnsi="Sylfaen" w:cs="Menlo Bold"/>
          <w:b/>
          <w:sz w:val="22"/>
          <w:szCs w:val="22"/>
          <w:lang w:val="ka-GE"/>
        </w:rPr>
      </w:pPr>
      <w:r w:rsidRPr="00EA7BBA">
        <w:rPr>
          <w:rFonts w:ascii="Sylfaen" w:hAnsi="Sylfaen" w:cs="Menlo Bold"/>
          <w:b/>
          <w:sz w:val="22"/>
          <w:szCs w:val="22"/>
          <w:lang w:val="ka-GE"/>
        </w:rPr>
        <w:t>საგრანტო განაცხადის წარდგენის წესი</w:t>
      </w:r>
    </w:p>
    <w:p w:rsidR="004E2736" w:rsidRPr="00EA7BBA" w:rsidRDefault="004E2736" w:rsidP="004E2736">
      <w:pPr>
        <w:rPr>
          <w:rFonts w:ascii="Sylfaen" w:hAnsi="Sylfaen" w:cs="Menlo Bold"/>
          <w:sz w:val="22"/>
          <w:szCs w:val="22"/>
          <w:lang w:val="ka-GE"/>
        </w:rPr>
      </w:pPr>
    </w:p>
    <w:p w:rsidR="004E2736" w:rsidRPr="0013676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 xml:space="preserve">ილიას </w:t>
      </w:r>
      <w:r>
        <w:rPr>
          <w:rFonts w:ascii="Sylfaen" w:hAnsi="Sylfaen" w:cs="Menlo Bold"/>
          <w:sz w:val="20"/>
          <w:szCs w:val="20"/>
          <w:lang w:val="ka-GE"/>
        </w:rPr>
        <w:t xml:space="preserve">სახელმწიფო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უნივერსიტეტის ნებისმიერ თანამშრომელს, პროფესორს</w:t>
      </w:r>
      <w:r>
        <w:rPr>
          <w:rFonts w:ascii="Sylfaen" w:hAnsi="Sylfaen" w:cs="Menlo Bold"/>
          <w:sz w:val="20"/>
          <w:szCs w:val="20"/>
          <w:lang w:val="ka-GE"/>
        </w:rPr>
        <w:t>სა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და სტუდენტს შეუძლია ადგილობრივ ან საერთაშორისო დონორთან წარსადგენად</w:t>
      </w:r>
      <w:r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საგრანტო პროექტის ინიცირება. </w:t>
      </w:r>
    </w:p>
    <w:p w:rsidR="004E2736" w:rsidRPr="0013676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:rsidR="004E2736" w:rsidRPr="0013676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საგრანტო განაცხადის მომზადების პროცესში საჭიროა შემდეგი პროცედურების დაცვა:</w:t>
      </w:r>
    </w:p>
    <w:p w:rsidR="004E2736" w:rsidRDefault="004E2736" w:rsidP="004E273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აპლიკანტმა უნდა მოამზადოს საპროექტო წინადადების მოკლე აღწერა და სავარაუდო ბიუჯეტი (</w:t>
      </w:r>
      <w:r>
        <w:rPr>
          <w:rFonts w:ascii="Sylfaen" w:hAnsi="Sylfaen" w:cs="Menlo Bold"/>
          <w:sz w:val="20"/>
          <w:szCs w:val="20"/>
          <w:lang w:val="ka-GE"/>
        </w:rPr>
        <w:t xml:space="preserve">თუ საჭიროა, 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ილიას </w:t>
      </w:r>
      <w:r>
        <w:rPr>
          <w:rFonts w:ascii="Sylfaen" w:hAnsi="Sylfaen" w:cs="Menlo Bold"/>
          <w:sz w:val="20"/>
          <w:szCs w:val="20"/>
          <w:lang w:val="ka-GE"/>
        </w:rPr>
        <w:t xml:space="preserve">სახელმწიფო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უნივერსიტეტის თანადაფინანსების მითითებით)</w:t>
      </w:r>
      <w:r>
        <w:rPr>
          <w:rFonts w:ascii="Sylfaen" w:hAnsi="Sylfaen" w:cs="Menlo Bold"/>
          <w:sz w:val="20"/>
          <w:szCs w:val="20"/>
          <w:lang w:val="ka-GE"/>
        </w:rPr>
        <w:t xml:space="preserve"> </w:t>
      </w:r>
      <w:r w:rsidRPr="00136761">
        <w:rPr>
          <w:rFonts w:ascii="Sylfaen" w:hAnsi="Sylfaen" w:cs="Menlo Bold"/>
          <w:sz w:val="20"/>
          <w:szCs w:val="20"/>
          <w:lang w:val="ka-GE"/>
        </w:rPr>
        <w:t>თანდართული ფორმის მიხედვით და წარუდგინოს რექტორ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Pr="00136761">
        <w:rPr>
          <w:rFonts w:ascii="Sylfaen" w:hAnsi="Sylfaen" w:cs="Menlo Bold"/>
          <w:sz w:val="20"/>
          <w:szCs w:val="20"/>
          <w:lang w:val="ka-GE"/>
        </w:rPr>
        <w:t>, ადმინისტრაციის ხელმძღვანელ</w:t>
      </w:r>
      <w:r>
        <w:rPr>
          <w:rFonts w:ascii="Sylfaen" w:hAnsi="Sylfaen" w:cs="Menlo Bold"/>
          <w:sz w:val="20"/>
          <w:szCs w:val="20"/>
          <w:lang w:val="ka-GE"/>
        </w:rPr>
        <w:t>ს,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</w:t>
      </w:r>
      <w:r>
        <w:rPr>
          <w:rFonts w:ascii="Sylfaen" w:hAnsi="Sylfaen" w:cs="Menlo Bold"/>
          <w:sz w:val="20"/>
          <w:szCs w:val="20"/>
          <w:lang w:val="ka-GE"/>
        </w:rPr>
        <w:t xml:space="preserve">დეკანს, </w:t>
      </w:r>
      <w:r w:rsidRPr="00136761">
        <w:rPr>
          <w:rFonts w:ascii="Sylfaen" w:hAnsi="Sylfaen" w:cs="Menlo Bold"/>
          <w:sz w:val="20"/>
          <w:szCs w:val="20"/>
          <w:lang w:val="ka-GE"/>
        </w:rPr>
        <w:t>ფინანსურ</w:t>
      </w:r>
      <w:r>
        <w:rPr>
          <w:rFonts w:ascii="Sylfaen" w:hAnsi="Sylfaen" w:cs="Menlo Bold"/>
          <w:sz w:val="20"/>
          <w:szCs w:val="20"/>
          <w:lang w:val="ka-GE"/>
        </w:rPr>
        <w:t xml:space="preserve"> სამსახურსა და 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გან</w:t>
      </w:r>
      <w:r>
        <w:rPr>
          <w:rFonts w:ascii="Sylfaen" w:hAnsi="Sylfaen" w:cs="Menlo Bold"/>
          <w:sz w:val="20"/>
          <w:szCs w:val="20"/>
          <w:lang w:val="ka-GE"/>
        </w:rPr>
        <w:t>ვითარების</w:t>
      </w:r>
      <w:r w:rsidRPr="00A3706A">
        <w:rPr>
          <w:rFonts w:ascii="Sylfaen" w:hAnsi="Sylfaen" w:cs="Menlo Bold"/>
          <w:sz w:val="20"/>
          <w:szCs w:val="20"/>
          <w:lang w:val="ka-GE"/>
        </w:rPr>
        <w:t xml:space="preserve"> სამსახურს</w:t>
      </w:r>
      <w:r>
        <w:rPr>
          <w:rFonts w:ascii="Sylfaen" w:hAnsi="Sylfaen" w:cs="Menlo Bold"/>
          <w:sz w:val="20"/>
          <w:szCs w:val="20"/>
          <w:lang w:val="ka-GE"/>
        </w:rPr>
        <w:t>;</w:t>
      </w:r>
    </w:p>
    <w:p w:rsidR="004E2736" w:rsidRDefault="004E2736" w:rsidP="004E273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>
        <w:rPr>
          <w:rFonts w:ascii="Sylfaen" w:hAnsi="Sylfaen" w:cs="Menlo Bold"/>
          <w:sz w:val="20"/>
          <w:szCs w:val="20"/>
          <w:lang w:val="ka-GE"/>
        </w:rPr>
        <w:t>კვლევითი პროექტის შემთხვევაში, აუცილებელია პროექტი უპირველესად შეთანხმდეს კვლევების კოორდინაციის სამსახურთან და რექტორის მოადგილესთან;</w:t>
      </w:r>
    </w:p>
    <w:p w:rsidR="004E2736" w:rsidRPr="00A3706A" w:rsidRDefault="004E2736" w:rsidP="004E273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>სასწავლო პროცესთან და პროგრამებთან დაკავშირებული ინიციატივები უნდა შეთანხმდე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Pr="00B4648F">
        <w:rPr>
          <w:rFonts w:ascii="Sylfaen" w:hAnsi="Sylfaen" w:cs="Menlo Bold"/>
          <w:sz w:val="20"/>
          <w:szCs w:val="20"/>
          <w:lang w:val="ka-GE"/>
        </w:rPr>
        <w:t xml:space="preserve"> შესაბამის ფაკულტეტთან და დეკანთან</w:t>
      </w:r>
      <w:r>
        <w:rPr>
          <w:rFonts w:ascii="Sylfaen" w:hAnsi="Sylfaen" w:cs="Menlo Bold"/>
          <w:sz w:val="20"/>
          <w:szCs w:val="20"/>
          <w:lang w:val="ka-GE"/>
        </w:rPr>
        <w:t>;</w:t>
      </w:r>
    </w:p>
    <w:p w:rsidR="004E2736" w:rsidRPr="00136761" w:rsidRDefault="004E2736" w:rsidP="004E273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>საპროექტო განაცხადი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დაფინან</w:t>
      </w:r>
      <w:r>
        <w:rPr>
          <w:rFonts w:ascii="Sylfaen" w:hAnsi="Sylfaen" w:cs="Menlo Bold"/>
          <w:sz w:val="20"/>
          <w:szCs w:val="20"/>
          <w:lang w:val="ka-GE"/>
        </w:rPr>
        <w:t>სების შემთხვევაში,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უნივერსიტეტის ხელმძღვანელობა პროექტის კოორდინატორთან შეთანხმებით მიიღებს გადაწყვეტილებას პროექტზე მომუშავე გუნდის დაკომპლექტების შესახებ</w:t>
      </w:r>
      <w:r>
        <w:rPr>
          <w:rFonts w:ascii="Sylfaen" w:hAnsi="Sylfaen" w:cs="Menlo Bold"/>
          <w:sz w:val="20"/>
          <w:szCs w:val="20"/>
          <w:lang w:val="ka-GE"/>
        </w:rPr>
        <w:t>;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</w:t>
      </w:r>
    </w:p>
    <w:p w:rsidR="004E2736" w:rsidRDefault="004E2736" w:rsidP="004E273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 w:rsidRPr="00136761">
        <w:rPr>
          <w:rFonts w:ascii="Sylfaen" w:hAnsi="Sylfaen" w:cs="Menlo Bold"/>
          <w:sz w:val="20"/>
          <w:szCs w:val="20"/>
          <w:lang w:val="ka-GE"/>
        </w:rPr>
        <w:t xml:space="preserve">დონორის ფინანსური რეგულაციების გათვალისწინებით, პროექტის ბიუჯეტი უნდა მოიცავდეს </w:t>
      </w:r>
      <w:r>
        <w:rPr>
          <w:rFonts w:ascii="Sylfaen" w:hAnsi="Sylfaen" w:cs="Menlo Bold"/>
          <w:sz w:val="20"/>
          <w:szCs w:val="20"/>
          <w:lang w:val="ka-GE"/>
        </w:rPr>
        <w:t>7-15</w:t>
      </w:r>
      <w:r w:rsidRPr="00136761">
        <w:rPr>
          <w:rFonts w:ascii="Sylfaen" w:hAnsi="Sylfaen" w:cs="Menlo Bold"/>
          <w:sz w:val="20"/>
          <w:szCs w:val="20"/>
          <w:lang w:val="ka-GE"/>
        </w:rPr>
        <w:t>% ზედნადებ ხარჯს (პროექტის მოცულობის შესაბამისად)</w:t>
      </w:r>
      <w:r>
        <w:rPr>
          <w:rFonts w:ascii="Sylfaen" w:hAnsi="Sylfaen" w:cs="Menlo Bold"/>
          <w:sz w:val="20"/>
          <w:szCs w:val="20"/>
          <w:lang w:val="ka-GE"/>
        </w:rPr>
        <w:t>;</w:t>
      </w:r>
    </w:p>
    <w:p w:rsidR="004E2736" w:rsidRPr="00B4648F" w:rsidRDefault="004E2736" w:rsidP="004E2736">
      <w:pPr>
        <w:pStyle w:val="ListParagraph"/>
        <w:numPr>
          <w:ilvl w:val="0"/>
          <w:numId w:val="1"/>
        </w:numPr>
        <w:shd w:val="clear" w:color="auto" w:fill="FFFFFF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>თანადაფინანსების ან სხვა ადმინისტრაციული მხარდაჭერის მოთხოვნის შემთხ</w:t>
      </w:r>
      <w:r>
        <w:rPr>
          <w:rFonts w:ascii="Sylfaen" w:hAnsi="Sylfaen" w:cs="Menlo Bold"/>
          <w:sz w:val="20"/>
          <w:szCs w:val="20"/>
          <w:lang w:val="ka-GE"/>
        </w:rPr>
        <w:t>ვ</w:t>
      </w:r>
      <w:r w:rsidRPr="00B4648F">
        <w:rPr>
          <w:rFonts w:ascii="Sylfaen" w:hAnsi="Sylfaen" w:cs="Menlo Bold"/>
          <w:sz w:val="20"/>
          <w:szCs w:val="20"/>
          <w:lang w:val="ka-GE"/>
        </w:rPr>
        <w:t xml:space="preserve">ევაში, შუამდგომლობით </w:t>
      </w:r>
      <w:r>
        <w:rPr>
          <w:rFonts w:ascii="Sylfaen" w:hAnsi="Sylfaen" w:cs="Menlo Bold"/>
          <w:sz w:val="20"/>
          <w:szCs w:val="20"/>
          <w:lang w:val="ka-GE"/>
        </w:rPr>
        <w:t xml:space="preserve">უნდა </w:t>
      </w:r>
      <w:r w:rsidRPr="00B4648F">
        <w:rPr>
          <w:rFonts w:ascii="Sylfaen" w:hAnsi="Sylfaen" w:cs="Menlo Bold"/>
          <w:sz w:val="20"/>
          <w:szCs w:val="20"/>
          <w:lang w:val="ka-GE"/>
        </w:rPr>
        <w:t>მიმართოთ ადმინისტრაციის ხელმძღვანელს და მიიღოთ</w:t>
      </w:r>
      <w:r>
        <w:rPr>
          <w:rFonts w:ascii="Sylfaen" w:hAnsi="Sylfaen" w:cs="Menlo Bold"/>
          <w:sz w:val="20"/>
          <w:szCs w:val="20"/>
          <w:lang w:val="ka-GE"/>
        </w:rPr>
        <w:t xml:space="preserve"> თანხმობა;</w:t>
      </w:r>
      <w:r w:rsidRPr="00B4648F">
        <w:rPr>
          <w:rFonts w:ascii="Sylfaen" w:hAnsi="Sylfaen" w:cs="Menlo Bold"/>
          <w:sz w:val="20"/>
          <w:szCs w:val="20"/>
          <w:lang w:val="ka-GE"/>
        </w:rPr>
        <w:t> </w:t>
      </w:r>
    </w:p>
    <w:p w:rsidR="004E2736" w:rsidRPr="00B4648F" w:rsidRDefault="004E2736" w:rsidP="004E2736">
      <w:pPr>
        <w:pStyle w:val="ListParagraph"/>
        <w:numPr>
          <w:ilvl w:val="0"/>
          <w:numId w:val="1"/>
        </w:numPr>
        <w:shd w:val="clear" w:color="auto" w:fill="FFFFFF"/>
        <w:rPr>
          <w:rFonts w:ascii="Sylfaen" w:hAnsi="Sylfaen" w:cs="Menlo Bold"/>
          <w:sz w:val="20"/>
          <w:szCs w:val="20"/>
          <w:lang w:val="ka-GE"/>
        </w:rPr>
      </w:pPr>
      <w:r w:rsidRPr="00B4648F">
        <w:rPr>
          <w:rFonts w:ascii="Sylfaen" w:hAnsi="Sylfaen" w:cs="Menlo Bold"/>
          <w:sz w:val="20"/>
          <w:szCs w:val="20"/>
          <w:lang w:val="ka-GE"/>
        </w:rPr>
        <w:t xml:space="preserve">საგრანტო განაცხადის შემადგენელი ნაწილები (საპროექტო განაცხადი, ბიუჯეტი და სხვა დანართები) </w:t>
      </w:r>
      <w:r>
        <w:rPr>
          <w:rFonts w:ascii="Sylfaen" w:hAnsi="Sylfaen" w:cs="Menlo Bold"/>
          <w:sz w:val="20"/>
          <w:szCs w:val="20"/>
          <w:lang w:val="ka-GE"/>
        </w:rPr>
        <w:t xml:space="preserve">ასევე უნდა </w:t>
      </w:r>
      <w:r w:rsidRPr="00B4648F">
        <w:rPr>
          <w:rFonts w:ascii="Sylfaen" w:hAnsi="Sylfaen" w:cs="Menlo Bold"/>
          <w:sz w:val="20"/>
          <w:szCs w:val="20"/>
          <w:lang w:val="ka-GE"/>
        </w:rPr>
        <w:t>წარმოადგინოთ განვითარები</w:t>
      </w:r>
      <w:r>
        <w:rPr>
          <w:rFonts w:ascii="Sylfaen" w:hAnsi="Sylfaen" w:cs="Menlo Bold"/>
          <w:sz w:val="20"/>
          <w:szCs w:val="20"/>
          <w:lang w:val="ka-GE"/>
        </w:rPr>
        <w:t>ს</w:t>
      </w:r>
      <w:r w:rsidRPr="00B4648F">
        <w:rPr>
          <w:rFonts w:ascii="Sylfaen" w:hAnsi="Sylfaen" w:cs="Menlo Bold"/>
          <w:sz w:val="20"/>
          <w:szCs w:val="20"/>
          <w:lang w:val="ka-GE"/>
        </w:rPr>
        <w:t xml:space="preserve"> სამსახურში. </w:t>
      </w:r>
    </w:p>
    <w:p w:rsidR="004E2736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:rsidR="004E2736" w:rsidRPr="00B4648F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:rsidR="004E2736" w:rsidRPr="0013676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</w:p>
    <w:p w:rsidR="004E2736" w:rsidRPr="00F068E1" w:rsidRDefault="004E2736" w:rsidP="004E2736">
      <w:pPr>
        <w:spacing w:line="276" w:lineRule="auto"/>
        <w:rPr>
          <w:rFonts w:ascii="Sylfaen" w:hAnsi="Sylfaen" w:cs="Menlo Bold"/>
          <w:sz w:val="20"/>
          <w:szCs w:val="20"/>
          <w:lang w:val="ka-GE"/>
        </w:rPr>
      </w:pPr>
      <w:r>
        <w:rPr>
          <w:rFonts w:ascii="Sylfaen" w:hAnsi="Sylfaen" w:cs="Menlo Bold"/>
          <w:sz w:val="20"/>
          <w:szCs w:val="20"/>
          <w:lang w:val="ka-GE"/>
        </w:rPr>
        <w:t xml:space="preserve">იმ შემთხვევაში, თუ </w:t>
      </w:r>
      <w:r w:rsidRPr="00136761">
        <w:rPr>
          <w:rFonts w:ascii="Sylfaen" w:hAnsi="Sylfaen" w:cs="Menlo Bold"/>
          <w:sz w:val="20"/>
          <w:szCs w:val="20"/>
          <w:lang w:val="ka-GE"/>
        </w:rPr>
        <w:t>აღნიშნული პროცედურ</w:t>
      </w:r>
      <w:r>
        <w:rPr>
          <w:rFonts w:ascii="Sylfaen" w:hAnsi="Sylfaen" w:cs="Menlo Bold"/>
          <w:sz w:val="20"/>
          <w:szCs w:val="20"/>
          <w:lang w:val="ka-GE"/>
        </w:rPr>
        <w:t xml:space="preserve">ა არ იქნა გავლილი, </w:t>
      </w:r>
      <w:r w:rsidRPr="00136761">
        <w:rPr>
          <w:rFonts w:ascii="Sylfaen" w:hAnsi="Sylfaen" w:cs="Menlo Bold"/>
          <w:sz w:val="20"/>
          <w:szCs w:val="20"/>
          <w:lang w:val="ka-GE"/>
        </w:rPr>
        <w:t>უნივერსიტეტი იტოვებს უფლებას</w:t>
      </w:r>
      <w:r>
        <w:rPr>
          <w:rFonts w:ascii="Sylfaen" w:hAnsi="Sylfaen" w:cs="Menlo Bold"/>
          <w:sz w:val="20"/>
          <w:szCs w:val="20"/>
          <w:lang w:val="ka-GE"/>
        </w:rPr>
        <w:t>,</w:t>
      </w:r>
      <w:r w:rsidRPr="00136761">
        <w:rPr>
          <w:rFonts w:ascii="Sylfaen" w:hAnsi="Sylfaen" w:cs="Menlo Bold"/>
          <w:sz w:val="20"/>
          <w:szCs w:val="20"/>
          <w:lang w:val="ka-GE"/>
        </w:rPr>
        <w:t xml:space="preserve"> არ დაუჭიროს მხარი წარმოდგენილ პროექტს.</w:t>
      </w:r>
    </w:p>
    <w:p w:rsidR="004E2736" w:rsidRPr="00F068E1" w:rsidRDefault="004E2736" w:rsidP="004E2736">
      <w:pPr>
        <w:rPr>
          <w:rFonts w:ascii="Sylfaen" w:hAnsi="Sylfaen" w:cs="Menlo Bold"/>
          <w:sz w:val="20"/>
          <w:szCs w:val="20"/>
          <w:lang w:val="ka-G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5270"/>
      </w:tblGrid>
      <w:tr w:rsidR="004E2736" w:rsidRPr="00F068E1" w:rsidTr="00DF127F">
        <w:trPr>
          <w:trHeight w:val="314"/>
        </w:trPr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დონორი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კონკურსი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 კოორდინატორი უნივერსიტეტი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კოორდინატორი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ილიას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სახელმწიფო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უნივერსიტეტში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პროექტზე მომუშავე გუნდი</w:t>
            </w:r>
            <w:r w:rsidR="00606A69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ილიას სახელმწიფო უნივერსიტეტში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606A69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9" w:rsidRDefault="00606A69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 კონსორციუმი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69" w:rsidRPr="00F068E1" w:rsidRDefault="00606A69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ხანგრ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ძ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ლი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85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კონკურსის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ბოლო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საერთო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614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330671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33067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lastRenderedPageBreak/>
              <w:t>პროექტით გათვალისწინებული ილიას სახელმიფო უნივერსიტეტის ბიუჯეტი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53609A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ka-GE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ილიას 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სახელმწიფო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უნივერსიტეტის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თანადაფინანსება</w:t>
            </w:r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თუ გათვალისწინებულია)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132BA1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F068E1" w:rsidRDefault="00132BA1" w:rsidP="00DF127F">
            <w:pPr>
              <w:spacing w:before="100" w:beforeAutospacing="1" w:after="100" w:afterAutospacing="1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bookmarkStart w:id="0" w:name="_GoBack"/>
            <w:r w:rsidRPr="00132BA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პროექტით გათვალისწინებული შესყიდვები და მომსახურება</w:t>
            </w:r>
            <w:bookmarkEnd w:id="0"/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F068E1" w:rsidRDefault="00132BA1" w:rsidP="00DF127F">
            <w:pPr>
              <w:spacing w:before="100" w:beforeAutospacing="1" w:after="100" w:afterAutospacing="1"/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</w:pPr>
          </w:p>
        </w:tc>
      </w:tr>
      <w:tr w:rsidR="004E2736" w:rsidRPr="00F068E1" w:rsidTr="00DF127F">
        <w:trPr>
          <w:trHeight w:val="300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მოკლე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  <w:tr w:rsidR="004E2736" w:rsidRPr="00F068E1" w:rsidTr="00DF127F">
        <w:trPr>
          <w:trHeight w:val="314"/>
        </w:trPr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დამატებითი</w:t>
            </w:r>
            <w:r w:rsidRPr="00F068E1">
              <w:rPr>
                <w:rFonts w:ascii="Times New Roman" w:eastAsia="Times New Roman" w:hAnsi="Times New Roman"/>
                <w:sz w:val="20"/>
                <w:szCs w:val="20"/>
                <w:lang w:val="ka-GE"/>
              </w:rPr>
              <w:t xml:space="preserve"> </w:t>
            </w:r>
            <w:r w:rsidRPr="00F068E1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ინფორმაცია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736" w:rsidRPr="00F068E1" w:rsidRDefault="004E2736" w:rsidP="00DF127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068E1">
              <w:rPr>
                <w:rFonts w:ascii="Menlo Bold" w:eastAsia="Times New Roman" w:hAnsi="Menlo Bold" w:cs="Arial"/>
                <w:sz w:val="20"/>
                <w:szCs w:val="20"/>
                <w:lang w:val="ka-GE"/>
              </w:rPr>
              <w:t> </w:t>
            </w:r>
          </w:p>
        </w:tc>
      </w:tr>
    </w:tbl>
    <w:p w:rsidR="004E2736" w:rsidRPr="00EA7BBA" w:rsidRDefault="004E2736" w:rsidP="004E2736">
      <w:pPr>
        <w:pStyle w:val="ListParagraph"/>
        <w:ind w:left="0"/>
        <w:rPr>
          <w:rFonts w:ascii="Sylfaen" w:hAnsi="Sylfaen" w:cs="Menlo Bold"/>
          <w:sz w:val="22"/>
          <w:szCs w:val="22"/>
          <w:lang w:val="ka-GE"/>
        </w:rPr>
      </w:pPr>
    </w:p>
    <w:p w:rsidR="00321820" w:rsidRPr="004E2736" w:rsidRDefault="00321820" w:rsidP="004E2736"/>
    <w:sectPr w:rsidR="00321820" w:rsidRPr="004E2736" w:rsidSect="00EE70B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07378"/>
    <w:multiLevelType w:val="hybridMultilevel"/>
    <w:tmpl w:val="73F02D60"/>
    <w:lvl w:ilvl="0" w:tplc="D688A1B6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1820"/>
    <w:rsid w:val="0001380F"/>
    <w:rsid w:val="00030B8C"/>
    <w:rsid w:val="0004330A"/>
    <w:rsid w:val="000C28FE"/>
    <w:rsid w:val="000F007D"/>
    <w:rsid w:val="00132BA1"/>
    <w:rsid w:val="00136761"/>
    <w:rsid w:val="0018536A"/>
    <w:rsid w:val="001A5A33"/>
    <w:rsid w:val="00207430"/>
    <w:rsid w:val="00321820"/>
    <w:rsid w:val="00330671"/>
    <w:rsid w:val="00333AE2"/>
    <w:rsid w:val="004E2736"/>
    <w:rsid w:val="0053609A"/>
    <w:rsid w:val="00540F75"/>
    <w:rsid w:val="005512A1"/>
    <w:rsid w:val="00606A69"/>
    <w:rsid w:val="006D5647"/>
    <w:rsid w:val="0074386F"/>
    <w:rsid w:val="008B21A7"/>
    <w:rsid w:val="00A34260"/>
    <w:rsid w:val="00A3706A"/>
    <w:rsid w:val="00A83F15"/>
    <w:rsid w:val="00B4648F"/>
    <w:rsid w:val="00B51D39"/>
    <w:rsid w:val="00B71048"/>
    <w:rsid w:val="00B94B7D"/>
    <w:rsid w:val="00BB1A9A"/>
    <w:rsid w:val="00C27E17"/>
    <w:rsid w:val="00C7267B"/>
    <w:rsid w:val="00D07416"/>
    <w:rsid w:val="00D70572"/>
    <w:rsid w:val="00E347F0"/>
    <w:rsid w:val="00EA7BBA"/>
    <w:rsid w:val="00EE70BC"/>
    <w:rsid w:val="00F068E1"/>
    <w:rsid w:val="00F4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5B6A"/>
  <w15:docId w15:val="{145585EB-6119-4CA6-82EA-96AF474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Ilia State 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Dvalidze</dc:creator>
  <cp:lastModifiedBy>User</cp:lastModifiedBy>
  <cp:revision>16</cp:revision>
  <dcterms:created xsi:type="dcterms:W3CDTF">2015-06-29T12:13:00Z</dcterms:created>
  <dcterms:modified xsi:type="dcterms:W3CDTF">2021-09-24T09:21:00Z</dcterms:modified>
</cp:coreProperties>
</file>